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71" w:rsidRDefault="00D32871" w:rsidP="00D32871">
      <w:pPr>
        <w:spacing w:line="20" w:lineRule="exact"/>
        <w:rPr>
          <w:sz w:val="2"/>
        </w:rPr>
      </w:pPr>
    </w:p>
    <w:p w:rsidR="00D32871" w:rsidRDefault="00D32871" w:rsidP="00D32871">
      <w:pPr>
        <w:ind w:right="6100"/>
        <w:rPr>
          <w:sz w:val="2"/>
        </w:rPr>
      </w:pPr>
    </w:p>
    <w:p w:rsidR="00E060DA" w:rsidRDefault="00E060DA" w:rsidP="00E060DA">
      <w:pPr>
        <w:ind w:right="6100"/>
        <w:rPr>
          <w:sz w:val="2"/>
        </w:rPr>
      </w:pPr>
      <w:r>
        <w:rPr>
          <w:i/>
        </w:rPr>
        <w:t>SAŽETAK ODLUKE</w:t>
      </w:r>
    </w:p>
    <w:p w:rsidR="00D32871" w:rsidRDefault="00D32871" w:rsidP="00D32871">
      <w:pPr>
        <w:spacing w:after="60" w:line="240" w:lineRule="exact"/>
      </w:pPr>
    </w:p>
    <w:p w:rsidR="00D32871" w:rsidRDefault="00D32871" w:rsidP="00D32871">
      <w:pPr>
        <w:spacing w:after="20"/>
        <w:ind w:left="20" w:right="3480"/>
        <w:rPr>
          <w:color w:val="000000"/>
        </w:rPr>
      </w:pPr>
      <w:r>
        <w:rPr>
          <w:color w:val="000000"/>
        </w:rPr>
        <w:t>KLASA: 440-08/22-04/48</w:t>
      </w:r>
    </w:p>
    <w:p w:rsidR="00D32871" w:rsidRDefault="00D32871" w:rsidP="00D32871">
      <w:pPr>
        <w:spacing w:after="20"/>
        <w:ind w:left="20" w:right="3480"/>
        <w:rPr>
          <w:color w:val="000000"/>
        </w:rPr>
      </w:pPr>
      <w:r>
        <w:rPr>
          <w:color w:val="000000"/>
        </w:rPr>
        <w:t>URBROJ: 513-08-01/109-23-18</w:t>
      </w:r>
    </w:p>
    <w:p w:rsidR="00D32871" w:rsidRDefault="00D32871" w:rsidP="00D32871">
      <w:pPr>
        <w:spacing w:after="20"/>
        <w:ind w:left="20" w:right="3480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4820"/>
      </w:tblGrid>
      <w:tr w:rsidR="00D32871" w:rsidTr="00D32871">
        <w:trPr>
          <w:trHeight w:hRule="exact" w:val="296"/>
        </w:trPr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71" w:rsidRDefault="00D3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Zagreb, 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71" w:rsidRDefault="00D32871">
            <w:pPr>
              <w:rPr>
                <w:color w:val="000000"/>
              </w:rPr>
            </w:pPr>
            <w:r>
              <w:rPr>
                <w:color w:val="000000"/>
              </w:rPr>
              <w:t>16. siječnja 2023.</w:t>
            </w:r>
          </w:p>
        </w:tc>
      </w:tr>
    </w:tbl>
    <w:p w:rsidR="00D32871" w:rsidRDefault="00D32871" w:rsidP="00D32871">
      <w:pPr>
        <w:spacing w:line="240" w:lineRule="exact"/>
      </w:pPr>
      <w:r>
        <w:t xml:space="preserve"> </w:t>
      </w:r>
    </w:p>
    <w:p w:rsidR="00D32871" w:rsidRDefault="00D32871" w:rsidP="00D32871">
      <w:pPr>
        <w:ind w:left="-15" w:firstLine="710"/>
        <w:jc w:val="both"/>
        <w:rPr>
          <w:noProof/>
        </w:rPr>
      </w:pPr>
      <w:r>
        <w:rPr>
          <w:noProof/>
          <w:color w:val="000000"/>
          <w:szCs w:val="22"/>
        </w:rPr>
        <w:t xml:space="preserve">Ministarstvo financija Republike Hrvatske, Financijski inspektorat, Vijeće za prekršajni postupak, u prekršajnom postupku </w:t>
      </w:r>
      <w:proofErr w:type="spellStart"/>
      <w:r>
        <w:rPr>
          <w:bCs/>
          <w:lang w:val="en-US"/>
        </w:rPr>
        <w:t>protiv</w:t>
      </w:r>
      <w:proofErr w:type="spellEnd"/>
      <w:r>
        <w:rPr>
          <w:bCs/>
          <w:lang w:val="en-US"/>
        </w:rPr>
        <w:t xml:space="preserve"> </w:t>
      </w:r>
      <w:r>
        <w:t xml:space="preserve">I okrivljene pravne osobe </w:t>
      </w:r>
      <w:r w:rsidR="005A298C">
        <w:t>A</w:t>
      </w:r>
      <w:r>
        <w:t xml:space="preserve"> d.o.o. Zagreb</w:t>
      </w:r>
      <w:r w:rsidR="00E109EA">
        <w:t xml:space="preserve">, zastupane po predstavnici </w:t>
      </w:r>
      <w:r w:rsidR="005A298C">
        <w:t>XY</w:t>
      </w:r>
      <w:r>
        <w:t xml:space="preserve"> i II okrivljen</w:t>
      </w:r>
      <w:r w:rsidR="00E109EA">
        <w:t xml:space="preserve">e odgovorne osobe </w:t>
      </w:r>
      <w:r w:rsidR="005A298C">
        <w:t>XZ</w:t>
      </w:r>
      <w:r>
        <w:t>, zbog prekršaja iz članka 150. stavak 1. točka 56. i stavak 2. Zakona o sprječavanju pranja novca i financiranju terorizma, na temelju optužnog prijedloga Ministarstva financija, Financijskog inspektorata, Službe za financijske institucije i financijsko posredovanje, Odjela za ovlaštene mjenjače, nakon održane glavne i javne rasprave</w:t>
      </w:r>
      <w:r w:rsidR="00966E3F">
        <w:t xml:space="preserve"> u prisutnosti II okrivljenika</w:t>
      </w:r>
      <w:r>
        <w:t xml:space="preserve">, </w:t>
      </w:r>
      <w:r>
        <w:rPr>
          <w:noProof/>
          <w:color w:val="000000"/>
          <w:szCs w:val="22"/>
        </w:rPr>
        <w:t>dana 16.01.2023. donijelo je</w:t>
      </w:r>
    </w:p>
    <w:p w:rsidR="00D32871" w:rsidRDefault="00D32871" w:rsidP="00D32871">
      <w:pPr>
        <w:spacing w:after="80" w:line="240" w:lineRule="exact"/>
      </w:pPr>
    </w:p>
    <w:p w:rsidR="00D32871" w:rsidRDefault="00D32871" w:rsidP="00D32871">
      <w:pPr>
        <w:ind w:right="-46"/>
        <w:jc w:val="center"/>
      </w:pPr>
      <w:r>
        <w:t>RJEŠENJE O PREKRŠAJU</w:t>
      </w:r>
    </w:p>
    <w:p w:rsidR="00D32871" w:rsidRDefault="00D32871" w:rsidP="00D32871">
      <w:pPr>
        <w:jc w:val="both"/>
        <w:rPr>
          <w:rFonts w:eastAsia="Calibri"/>
          <w:lang w:eastAsia="en-US"/>
        </w:rPr>
      </w:pPr>
    </w:p>
    <w:p w:rsidR="00D32871" w:rsidRDefault="00D32871" w:rsidP="00D32871">
      <w:pPr>
        <w:jc w:val="both"/>
      </w:pPr>
      <w:r>
        <w:tab/>
        <w:t>I okrivljena pravna osoba A d.o.o. za poslovne usluge i trgovinu, prekršajno kažnjavana radi prekršaja iz Zakona o mirovinskom osiguranju,</w:t>
      </w:r>
    </w:p>
    <w:p w:rsidR="00D32871" w:rsidRDefault="00D32871" w:rsidP="00D32871">
      <w:pPr>
        <w:ind w:left="360"/>
        <w:jc w:val="both"/>
      </w:pPr>
      <w:r>
        <w:t xml:space="preserve">      </w:t>
      </w:r>
    </w:p>
    <w:p w:rsidR="00D32871" w:rsidRDefault="00D32871" w:rsidP="00D32871">
      <w:pPr>
        <w:tabs>
          <w:tab w:val="left" w:pos="-720"/>
        </w:tabs>
        <w:suppressAutoHyphens/>
        <w:ind w:right="23"/>
        <w:jc w:val="both"/>
        <w:rPr>
          <w:spacing w:val="-3"/>
        </w:rPr>
      </w:pPr>
      <w:r>
        <w:rPr>
          <w:spacing w:val="-3"/>
        </w:rPr>
        <w:tab/>
        <w:t xml:space="preserve">II okrivljena odgovorna osoba </w:t>
      </w:r>
      <w:r w:rsidR="00347BB5">
        <w:rPr>
          <w:spacing w:val="-3"/>
        </w:rPr>
        <w:t>XZ</w:t>
      </w:r>
      <w:r>
        <w:rPr>
          <w:spacing w:val="-3"/>
        </w:rPr>
        <w:t>, direktor I okrivljene, s prebivalištem u Zagrebu, Hrvat, državljanin Republike Hrvatske, trgovac, otac osmero djece, s mjesečnim primanjima u iznosu od 7.500,00 kn, prekršajno kažnjavan</w:t>
      </w:r>
      <w:r>
        <w:t xml:space="preserve"> radi prekršaja iz Zakona o mirovinskom osiguranju</w:t>
      </w:r>
      <w:r>
        <w:rPr>
          <w:spacing w:val="-3"/>
        </w:rPr>
        <w:t>,</w:t>
      </w:r>
    </w:p>
    <w:p w:rsidR="00D32871" w:rsidRDefault="00D32871" w:rsidP="00D32871">
      <w:pPr>
        <w:jc w:val="both"/>
      </w:pPr>
    </w:p>
    <w:p w:rsidR="00D32871" w:rsidRDefault="00D32871" w:rsidP="00D32871">
      <w:pPr>
        <w:jc w:val="center"/>
      </w:pPr>
      <w:r>
        <w:t>k r i v i   s u</w:t>
      </w:r>
    </w:p>
    <w:p w:rsidR="00D32871" w:rsidRDefault="00D32871" w:rsidP="00D32871">
      <w:pPr>
        <w:ind w:firstLine="708"/>
        <w:jc w:val="both"/>
      </w:pPr>
    </w:p>
    <w:p w:rsidR="00D32871" w:rsidRDefault="00D32871" w:rsidP="00D32871">
      <w:pPr>
        <w:ind w:firstLine="708"/>
        <w:jc w:val="both"/>
        <w:rPr>
          <w:color w:val="00B0F0"/>
        </w:rPr>
      </w:pPr>
      <w:r>
        <w:t xml:space="preserve">što nisu, protivno članku 79. stavak 1. i stavak 2. točka 1. Zakona o sprječavanju pranja novca i financiranja terorizma ("Narodne novine" broj 108/17 i 39/19), na dane: 03.02.2022., 04.02.2022., 06.02.2022., 07.02.2022., 11.02.2022., 12.02.2022., 15.02.2022., 19.02.2022., 20.02.2022., 21.02.2022., 22.02.2022., 25.02.2022., 26.02.2022., 01.03.2022., 03.03.2022., 04.03.2022., 08.03.2022., 09.03.2022., 10.03.2022., 11.03.2022., 12.03.2022., 16.03.2022., 17.03.2022. i 21.03.2022. prikupili i čuvali dokumentaciju na temelju koje je utvrđen identitet stranke (preslika službenog osobnog dokumenta) za transakcije u vrijednosti od 15.000,00 kn i većoj, a koje su za naprijed navedene dane evidentirane u izvješću „Blagajnički dnevnik za evidentiranje transakcija“ i evidenciji koju obveznik vodi pod nazivom „Popis transakcija čija protuvrijednost iznosi 15.000,00 kn i više provedenih u periodu od 01.02.2022.-22-03.2022. redoslijedom po vremenu izdavanja“, na mjenjačkom mjestu A d.o.o. Zagreb, Vlaška 68, ovlaštenog mjenjača A d.o.o. za poslovne usluge i trgovinu, sa sjedištem u Zagrebu, Vlaška 68, i to kako slijedi: </w:t>
      </w:r>
    </w:p>
    <w:p w:rsidR="00D32871" w:rsidRDefault="00D32871" w:rsidP="00D32871">
      <w:pPr>
        <w:ind w:left="1276" w:hanging="1276"/>
        <w:jc w:val="both"/>
      </w:pP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536"/>
        <w:gridCol w:w="1701"/>
        <w:gridCol w:w="2410"/>
        <w:gridCol w:w="1701"/>
      </w:tblGrid>
      <w:tr w:rsidR="00D32871" w:rsidTr="00E943BD">
        <w:trPr>
          <w:trHeight w:val="780"/>
          <w:jc w:val="center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71" w:rsidRDefault="00D3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Datum/vrijeme</w:t>
            </w:r>
            <w:r>
              <w:rPr>
                <w:sz w:val="22"/>
                <w:szCs w:val="22"/>
              </w:rPr>
              <w:br/>
              <w:t>transakcije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871" w:rsidRDefault="00D3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Serijski broj potvrde</w:t>
            </w:r>
            <w:r>
              <w:rPr>
                <w:sz w:val="22"/>
                <w:szCs w:val="22"/>
              </w:rPr>
              <w:br/>
              <w:t>otkupa/prodaje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71" w:rsidRDefault="00D3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Protuvrijednost u kunama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71" w:rsidRDefault="00D32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Prezime, ime, adresa stanovanja,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71" w:rsidRDefault="00D3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osobne iskaznice</w:t>
            </w:r>
          </w:p>
        </w:tc>
      </w:tr>
      <w:tr w:rsidR="00D32871" w:rsidTr="00E943BD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71" w:rsidRDefault="00D3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03.02.2022.</w:t>
            </w:r>
          </w:p>
          <w:p w:rsidR="00D32871" w:rsidRDefault="00D3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71" w:rsidRDefault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871" w:rsidRDefault="00D3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71" w:rsidRDefault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71" w:rsidRDefault="00D32871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18.750,00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16.632,00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24.570,00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19.682,00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22:16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34.065,00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15.140,00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22.997,00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33.528,00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30.480,00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18.875,00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3BD" w:rsidTr="007F0DEA">
        <w:trPr>
          <w:trHeight w:val="65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22.860,00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17.167,50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3BD" w:rsidTr="007F0DEA">
        <w:trPr>
          <w:trHeight w:val="780"/>
          <w:jc w:val="center"/>
        </w:trPr>
        <w:tc>
          <w:tcPr>
            <w:tcW w:w="1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21.03.2022.</w:t>
            </w:r>
          </w:p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3BD" w:rsidRDefault="00E943BD" w:rsidP="00E943BD">
            <w:pPr>
              <w:jc w:val="center"/>
            </w:pPr>
            <w:r w:rsidRPr="007A59E1">
              <w:rPr>
                <w:sz w:val="22"/>
                <w:szCs w:val="22"/>
              </w:rPr>
              <w:t>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20.551,60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BD" w:rsidRDefault="00E943BD" w:rsidP="00E943BD">
            <w:pPr>
              <w:jc w:val="center"/>
            </w:pPr>
            <w:r w:rsidRPr="007F0386">
              <w:rPr>
                <w:sz w:val="22"/>
                <w:szCs w:val="22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BD" w:rsidRDefault="00E943BD" w:rsidP="00E943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2871" w:rsidRDefault="00D32871" w:rsidP="00D32871">
      <w:pPr>
        <w:jc w:val="both"/>
        <w:rPr>
          <w:sz w:val="20"/>
          <w:szCs w:val="20"/>
        </w:rPr>
      </w:pPr>
    </w:p>
    <w:p w:rsidR="00D32871" w:rsidRDefault="00D32871" w:rsidP="00D3287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čime su počinili prekršaj iz čl. 150. stavak 1. točka 56. i stavak 2. </w:t>
      </w:r>
      <w:r w:rsidR="00966E3F">
        <w:t>Zakona o sprječavanju pranja novca i financiranja terorizma</w:t>
      </w:r>
      <w:r w:rsidR="00966E3F">
        <w:rPr>
          <w:lang w:eastAsia="en-US"/>
        </w:rPr>
        <w:t>,</w:t>
      </w:r>
      <w:r>
        <w:rPr>
          <w:lang w:eastAsia="en-US"/>
        </w:rPr>
        <w:t xml:space="preserve">  </w:t>
      </w:r>
    </w:p>
    <w:p w:rsidR="00D32871" w:rsidRDefault="00D32871" w:rsidP="00D32871">
      <w:pPr>
        <w:jc w:val="both"/>
      </w:pPr>
    </w:p>
    <w:p w:rsidR="00D32871" w:rsidRDefault="00D32871" w:rsidP="00D32871">
      <w:pPr>
        <w:ind w:firstLine="720"/>
        <w:jc w:val="both"/>
        <w:rPr>
          <w:lang w:val="pl-PL"/>
        </w:rPr>
      </w:pPr>
      <w:r>
        <w:rPr>
          <w:lang w:val="pl-PL"/>
        </w:rPr>
        <w:t xml:space="preserve">pa se temeljem istog propisa i primjenom članka 37. Prekršajnog zakona </w:t>
      </w:r>
    </w:p>
    <w:p w:rsidR="00D32871" w:rsidRDefault="00D32871" w:rsidP="00D32871">
      <w:pPr>
        <w:ind w:firstLine="720"/>
        <w:jc w:val="both"/>
        <w:rPr>
          <w:b/>
        </w:rPr>
      </w:pPr>
    </w:p>
    <w:p w:rsidR="00D32871" w:rsidRDefault="00D32871" w:rsidP="00D32871">
      <w:pPr>
        <w:tabs>
          <w:tab w:val="center" w:pos="4513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k a ž n j a v a j u </w:t>
      </w:r>
    </w:p>
    <w:p w:rsidR="00D32871" w:rsidRDefault="00D32871" w:rsidP="00D32871">
      <w:pPr>
        <w:tabs>
          <w:tab w:val="left" w:pos="-720"/>
        </w:tabs>
        <w:suppressAutoHyphens/>
        <w:jc w:val="both"/>
      </w:pPr>
      <w:r>
        <w:tab/>
      </w:r>
      <w:r>
        <w:tab/>
      </w:r>
    </w:p>
    <w:p w:rsidR="00D32871" w:rsidRDefault="00D32871" w:rsidP="00D32871">
      <w:pPr>
        <w:rPr>
          <w:spacing w:val="-3"/>
        </w:rPr>
      </w:pPr>
      <w:r>
        <w:rPr>
          <w:spacing w:val="-3"/>
        </w:rPr>
        <w:t xml:space="preserve">      </w:t>
      </w:r>
      <w:r w:rsidR="00AC2660">
        <w:rPr>
          <w:spacing w:val="-3"/>
        </w:rPr>
        <w:t xml:space="preserve">    I okrivljena pravna osoba A</w:t>
      </w:r>
      <w:r>
        <w:rPr>
          <w:spacing w:val="-3"/>
        </w:rPr>
        <w:t xml:space="preserve"> d.o.o. Zagreb </w:t>
      </w:r>
    </w:p>
    <w:p w:rsidR="00D32871" w:rsidRDefault="00D32871" w:rsidP="00D32871">
      <w:pPr>
        <w:rPr>
          <w:spacing w:val="-3"/>
        </w:rPr>
      </w:pPr>
      <w:r>
        <w:rPr>
          <w:spacing w:val="-3"/>
        </w:rPr>
        <w:t>novčanom kaznom u iznosu od 1.600,00 EUR (</w:t>
      </w:r>
      <w:proofErr w:type="spellStart"/>
      <w:r>
        <w:rPr>
          <w:spacing w:val="-3"/>
        </w:rPr>
        <w:t>tisućušestoeura</w:t>
      </w:r>
      <w:proofErr w:type="spellEnd"/>
      <w:r>
        <w:rPr>
          <w:spacing w:val="-3"/>
        </w:rPr>
        <w:t xml:space="preserve">) / </w:t>
      </w:r>
      <w:r>
        <w:rPr>
          <w:color w:val="000000"/>
        </w:rPr>
        <w:t>12.055,20 HRK (</w:t>
      </w:r>
      <w:proofErr w:type="spellStart"/>
      <w:r>
        <w:rPr>
          <w:color w:val="000000"/>
        </w:rPr>
        <w:t>dvanaesttisućapedesetpetkunadvadesetlipa</w:t>
      </w:r>
      <w:proofErr w:type="spellEnd"/>
      <w:r>
        <w:rPr>
          <w:color w:val="000000"/>
        </w:rPr>
        <w:t xml:space="preserve">) </w:t>
      </w:r>
      <w:r>
        <w:rPr>
          <w:spacing w:val="-3"/>
        </w:rPr>
        <w:t xml:space="preserve"> </w:t>
      </w:r>
    </w:p>
    <w:p w:rsidR="00D32871" w:rsidRDefault="00D32871" w:rsidP="00D32871">
      <w:pPr>
        <w:tabs>
          <w:tab w:val="left" w:pos="-720"/>
        </w:tabs>
        <w:suppressAutoHyphens/>
        <w:jc w:val="both"/>
        <w:rPr>
          <w:spacing w:val="-3"/>
        </w:rPr>
      </w:pPr>
    </w:p>
    <w:p w:rsidR="00D32871" w:rsidRDefault="00D32871" w:rsidP="00D3287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II okrivljena odgovorna osoba </w:t>
      </w:r>
      <w:r w:rsidR="00AC2660">
        <w:rPr>
          <w:spacing w:val="-3"/>
        </w:rPr>
        <w:t>XZ</w:t>
      </w:r>
    </w:p>
    <w:p w:rsidR="00D32871" w:rsidRPr="00F865E1" w:rsidRDefault="00D32871" w:rsidP="00D32871">
      <w:pPr>
        <w:tabs>
          <w:tab w:val="left" w:pos="-720"/>
        </w:tabs>
        <w:suppressAutoHyphens/>
        <w:rPr>
          <w:spacing w:val="-3"/>
          <w:vertAlign w:val="superscript"/>
        </w:rPr>
      </w:pPr>
      <w:r>
        <w:rPr>
          <w:spacing w:val="-3"/>
        </w:rPr>
        <w:t>novčanom kaznom u iznosu od 160,00 EUR (</w:t>
      </w:r>
      <w:proofErr w:type="spellStart"/>
      <w:r>
        <w:rPr>
          <w:spacing w:val="-3"/>
        </w:rPr>
        <w:t>stošezdeseteura</w:t>
      </w:r>
      <w:proofErr w:type="spellEnd"/>
      <w:r>
        <w:rPr>
          <w:spacing w:val="-3"/>
        </w:rPr>
        <w:t xml:space="preserve">) / </w:t>
      </w:r>
      <w:r>
        <w:rPr>
          <w:color w:val="000000"/>
        </w:rPr>
        <w:t>1.205,52 HRK (</w:t>
      </w:r>
      <w:proofErr w:type="spellStart"/>
      <w:r>
        <w:rPr>
          <w:color w:val="000000"/>
        </w:rPr>
        <w:t>tisućudvjestopetkunapedesetdvijelipe</w:t>
      </w:r>
      <w:proofErr w:type="spellEnd"/>
      <w:r>
        <w:rPr>
          <w:color w:val="000000"/>
        </w:rPr>
        <w:t>).</w:t>
      </w:r>
      <w:r w:rsidR="00F865E1">
        <w:rPr>
          <w:color w:val="000000"/>
          <w:vertAlign w:val="superscript"/>
        </w:rPr>
        <w:t>1</w:t>
      </w:r>
    </w:p>
    <w:p w:rsidR="00D32871" w:rsidRDefault="00D32871" w:rsidP="00D32871">
      <w:pPr>
        <w:tabs>
          <w:tab w:val="left" w:pos="-720"/>
        </w:tabs>
        <w:suppressAutoHyphens/>
        <w:jc w:val="both"/>
        <w:rPr>
          <w:spacing w:val="-3"/>
        </w:rPr>
      </w:pPr>
    </w:p>
    <w:p w:rsidR="00D32871" w:rsidRDefault="00D32871" w:rsidP="00D3287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 xml:space="preserve">         O</w:t>
      </w:r>
      <w:r>
        <w:rPr>
          <w:color w:val="000000"/>
        </w:rPr>
        <w:t xml:space="preserve">krivljenici su obvezni platiti novčanu kaznu u roku od 15 (petnaest) dana od dana pravomoćnosti ovog rješenja u korist prihoda Državnog proračuna na račun broj: HR1210010051863000160 otvoren kod Hrvatske narodne banke, pravna osoba s pozivom na broj odobrenja </w:t>
      </w:r>
      <w:proofErr w:type="spellStart"/>
      <w:r>
        <w:rPr>
          <w:color w:val="000000"/>
        </w:rPr>
        <w:t>pretpolje</w:t>
      </w:r>
      <w:proofErr w:type="spellEnd"/>
      <w:r>
        <w:rPr>
          <w:color w:val="000000"/>
        </w:rPr>
        <w:t xml:space="preserve"> HR23 glavno polje 6017-04822048011 i odgovorna osoba s pozivom na broj odobrenja </w:t>
      </w:r>
      <w:proofErr w:type="spellStart"/>
      <w:r>
        <w:rPr>
          <w:color w:val="000000"/>
        </w:rPr>
        <w:t>pretpolje</w:t>
      </w:r>
      <w:proofErr w:type="spellEnd"/>
      <w:r>
        <w:rPr>
          <w:color w:val="000000"/>
        </w:rPr>
        <w:t xml:space="preserve"> HR23 glavno polje 6017-04822048021. </w:t>
      </w:r>
      <w:r>
        <w:rPr>
          <w:b/>
          <w:color w:val="000000"/>
        </w:rPr>
        <w:t>Ako okrivljenik u roku određenom za plaćanje novčane kazne plati dvije trećine izrečene novčane kazne, smatra se da je novčana kazna u cjelini plaćena.</w:t>
      </w:r>
      <w:r>
        <w:rPr>
          <w:color w:val="000000"/>
        </w:rPr>
        <w:t xml:space="preserve"> Ako okrivljenik ne plati novčanu kaznu u tom roku, ona će biti naplaćena prisilno.</w:t>
      </w:r>
    </w:p>
    <w:p w:rsidR="00D32871" w:rsidRDefault="00D32871" w:rsidP="00D32871">
      <w:pPr>
        <w:ind w:right="20"/>
        <w:jc w:val="center"/>
        <w:rPr>
          <w:b/>
          <w:color w:val="000000"/>
          <w:u w:val="single"/>
        </w:rPr>
      </w:pPr>
    </w:p>
    <w:p w:rsidR="00D32871" w:rsidRDefault="00D32871" w:rsidP="00D32871">
      <w:pPr>
        <w:ind w:right="20" w:firstLine="400"/>
        <w:jc w:val="both"/>
        <w:rPr>
          <w:color w:val="000000"/>
        </w:rPr>
      </w:pPr>
      <w:r>
        <w:rPr>
          <w:color w:val="000000"/>
        </w:rPr>
        <w:t xml:space="preserve"> Okrivljenici su dužni platiti troškove prekršajnog postupka u paušalnom iznosu od 70,00 EUR (</w:t>
      </w:r>
      <w:proofErr w:type="spellStart"/>
      <w:r>
        <w:rPr>
          <w:color w:val="000000"/>
        </w:rPr>
        <w:t>sedamdeseteura</w:t>
      </w:r>
      <w:proofErr w:type="spellEnd"/>
      <w:r>
        <w:rPr>
          <w:color w:val="000000"/>
        </w:rPr>
        <w:t>) / 527,42 HRK (</w:t>
      </w:r>
      <w:proofErr w:type="spellStart"/>
      <w:r>
        <w:rPr>
          <w:color w:val="000000"/>
        </w:rPr>
        <w:t>petstodvadesetsedamkunačetrdesetdvijelipe</w:t>
      </w:r>
      <w:proofErr w:type="spellEnd"/>
      <w:r>
        <w:rPr>
          <w:color w:val="000000"/>
        </w:rPr>
        <w:t xml:space="preserve">), svaki, na račun HR1210010051863000160, model HR23, I okrivljena pravna osoba s pozivom na broj 6017-04822048012, a II okrivljena odgovorna osoba </w:t>
      </w:r>
      <w:bookmarkStart w:id="0" w:name="_GoBack"/>
      <w:bookmarkEnd w:id="0"/>
      <w:r>
        <w:rPr>
          <w:color w:val="000000"/>
        </w:rPr>
        <w:t>s pozivom na broj 6017-04822048022, u roku od 15 (petnaest) dana od dana pravomoćnosti ovog rješenja koji će u protivnom biti naplaćeni prisilno u smislu odredbe članka 152. Prekršajnog zakona.</w:t>
      </w:r>
    </w:p>
    <w:p w:rsidR="00F865E1" w:rsidRDefault="00F865E1" w:rsidP="00D32871">
      <w:pPr>
        <w:ind w:right="20" w:firstLine="400"/>
        <w:jc w:val="both"/>
        <w:rPr>
          <w:color w:val="000000"/>
        </w:rPr>
      </w:pPr>
    </w:p>
    <w:p w:rsidR="00F865E1" w:rsidRDefault="00F865E1" w:rsidP="00D32871">
      <w:pPr>
        <w:ind w:right="20" w:firstLine="400"/>
        <w:jc w:val="both"/>
        <w:rPr>
          <w:color w:val="000000"/>
        </w:rPr>
      </w:pPr>
    </w:p>
    <w:p w:rsidR="00F865E1" w:rsidRDefault="00F865E1" w:rsidP="00D32871">
      <w:pPr>
        <w:ind w:right="20" w:firstLine="400"/>
        <w:jc w:val="both"/>
        <w:rPr>
          <w:color w:val="000000"/>
        </w:rPr>
      </w:pPr>
    </w:p>
    <w:p w:rsidR="00F865E1" w:rsidRDefault="00F865E1" w:rsidP="00D32871">
      <w:pPr>
        <w:ind w:right="20" w:firstLine="400"/>
        <w:jc w:val="both"/>
        <w:rPr>
          <w:color w:val="000000"/>
        </w:rPr>
      </w:pPr>
    </w:p>
    <w:sectPr w:rsidR="00F865E1" w:rsidSect="00F865E1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E0" w:rsidRDefault="00F60AE0" w:rsidP="00D32871">
      <w:r>
        <w:separator/>
      </w:r>
    </w:p>
  </w:endnote>
  <w:endnote w:type="continuationSeparator" w:id="0">
    <w:p w:rsidR="00F60AE0" w:rsidRDefault="00F60AE0" w:rsidP="00D3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E0" w:rsidRDefault="00F60AE0">
    <w:pPr>
      <w:pStyle w:val="Podnoje"/>
    </w:pPr>
  </w:p>
  <w:p w:rsidR="00F60AE0" w:rsidRDefault="00F60AE0">
    <w:pPr>
      <w:pStyle w:val="Podnoje"/>
    </w:pPr>
    <w:r>
      <w:t>______________________</w:t>
    </w:r>
  </w:p>
  <w:p w:rsidR="00F60AE0" w:rsidRPr="00F865E1" w:rsidRDefault="00F60AE0">
    <w:pPr>
      <w:pStyle w:val="Podnoje"/>
      <w:rPr>
        <w:sz w:val="20"/>
        <w:szCs w:val="20"/>
      </w:rPr>
    </w:pPr>
    <w:r>
      <w:rPr>
        <w:vertAlign w:val="superscript"/>
      </w:rPr>
      <w:t xml:space="preserve">1 </w:t>
    </w:r>
    <w:r>
      <w:rPr>
        <w:sz w:val="20"/>
        <w:szCs w:val="20"/>
      </w:rPr>
      <w:t>Fiksni tečaj konverzije 1 EUR = 7,53450 kuna</w:t>
    </w:r>
  </w:p>
  <w:p w:rsidR="00F60AE0" w:rsidRDefault="00F60AE0">
    <w:pPr>
      <w:pStyle w:val="Podnoje"/>
    </w:pPr>
  </w:p>
  <w:p w:rsidR="00F60AE0" w:rsidRDefault="00F60AE0">
    <w:pPr>
      <w:pStyle w:val="Podnoje"/>
    </w:pPr>
  </w:p>
  <w:p w:rsidR="00F60AE0" w:rsidRDefault="00F60AE0">
    <w:pPr>
      <w:pStyle w:val="Podnoje"/>
    </w:pPr>
    <w:r>
      <w:t>PP/48/2022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E0" w:rsidRDefault="00F60AE0" w:rsidP="00D32871">
      <w:r>
        <w:separator/>
      </w:r>
    </w:p>
  </w:footnote>
  <w:footnote w:type="continuationSeparator" w:id="0">
    <w:p w:rsidR="00F60AE0" w:rsidRDefault="00F60AE0" w:rsidP="00D3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715271"/>
      <w:docPartObj>
        <w:docPartGallery w:val="Page Numbers (Top of Page)"/>
        <w:docPartUnique/>
      </w:docPartObj>
    </w:sdtPr>
    <w:sdtEndPr/>
    <w:sdtContent>
      <w:p w:rsidR="00F60AE0" w:rsidRDefault="00F60AE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92D">
          <w:rPr>
            <w:noProof/>
          </w:rPr>
          <w:t>3</w:t>
        </w:r>
        <w:r>
          <w:fldChar w:fldCharType="end"/>
        </w:r>
      </w:p>
    </w:sdtContent>
  </w:sdt>
  <w:p w:rsidR="00F60AE0" w:rsidRDefault="00F60A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6ED"/>
    <w:multiLevelType w:val="hybridMultilevel"/>
    <w:tmpl w:val="CC9E6A52"/>
    <w:lvl w:ilvl="0" w:tplc="24566B0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CE5DC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1EB6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DC6C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B4F99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F633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586B7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A24C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60E01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F"/>
    <w:rsid w:val="0002492D"/>
    <w:rsid w:val="0003606B"/>
    <w:rsid w:val="00054162"/>
    <w:rsid w:val="00087C39"/>
    <w:rsid w:val="000B1FA0"/>
    <w:rsid w:val="000C3D83"/>
    <w:rsid w:val="001249A4"/>
    <w:rsid w:val="00151DE3"/>
    <w:rsid w:val="001723C0"/>
    <w:rsid w:val="001E6007"/>
    <w:rsid w:val="0023271F"/>
    <w:rsid w:val="00261332"/>
    <w:rsid w:val="002A7309"/>
    <w:rsid w:val="002F4662"/>
    <w:rsid w:val="00300CC3"/>
    <w:rsid w:val="00347BB5"/>
    <w:rsid w:val="003E3BA3"/>
    <w:rsid w:val="003F359C"/>
    <w:rsid w:val="0043042A"/>
    <w:rsid w:val="004766FD"/>
    <w:rsid w:val="00494014"/>
    <w:rsid w:val="004A4D7F"/>
    <w:rsid w:val="004D5153"/>
    <w:rsid w:val="00540121"/>
    <w:rsid w:val="00544E58"/>
    <w:rsid w:val="005A298C"/>
    <w:rsid w:val="005B53C2"/>
    <w:rsid w:val="005E7F99"/>
    <w:rsid w:val="00607A44"/>
    <w:rsid w:val="00632ED8"/>
    <w:rsid w:val="006D3B9A"/>
    <w:rsid w:val="007172C5"/>
    <w:rsid w:val="008D171F"/>
    <w:rsid w:val="00926642"/>
    <w:rsid w:val="00966E3F"/>
    <w:rsid w:val="009A390E"/>
    <w:rsid w:val="009A7FA8"/>
    <w:rsid w:val="009B347C"/>
    <w:rsid w:val="00A075B2"/>
    <w:rsid w:val="00A34025"/>
    <w:rsid w:val="00A35DBD"/>
    <w:rsid w:val="00AB35A6"/>
    <w:rsid w:val="00AC2389"/>
    <w:rsid w:val="00AC2660"/>
    <w:rsid w:val="00AC5D42"/>
    <w:rsid w:val="00BA16BC"/>
    <w:rsid w:val="00BD5392"/>
    <w:rsid w:val="00C110B4"/>
    <w:rsid w:val="00C815FE"/>
    <w:rsid w:val="00C93802"/>
    <w:rsid w:val="00CD51A6"/>
    <w:rsid w:val="00CE2307"/>
    <w:rsid w:val="00D32871"/>
    <w:rsid w:val="00D7667B"/>
    <w:rsid w:val="00D954E2"/>
    <w:rsid w:val="00D967B4"/>
    <w:rsid w:val="00DC573F"/>
    <w:rsid w:val="00DC5EAF"/>
    <w:rsid w:val="00DF6480"/>
    <w:rsid w:val="00E060DA"/>
    <w:rsid w:val="00E109EA"/>
    <w:rsid w:val="00E437C4"/>
    <w:rsid w:val="00E443F2"/>
    <w:rsid w:val="00E943BD"/>
    <w:rsid w:val="00EC1E97"/>
    <w:rsid w:val="00EE3003"/>
    <w:rsid w:val="00EE536C"/>
    <w:rsid w:val="00F01CD2"/>
    <w:rsid w:val="00F60AE0"/>
    <w:rsid w:val="00F865E1"/>
    <w:rsid w:val="00FA25F0"/>
    <w:rsid w:val="00F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00D9E-EE37-4484-9111-DDD5CC5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D3287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D3287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D3287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865E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65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65E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65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A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A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7822-D787-4BCC-ABED-6BEF3A00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Pajas</dc:creator>
  <cp:keywords/>
  <dc:description/>
  <cp:lastModifiedBy>Marija Stojanović</cp:lastModifiedBy>
  <cp:revision>4</cp:revision>
  <cp:lastPrinted>2023-03-21T13:48:00Z</cp:lastPrinted>
  <dcterms:created xsi:type="dcterms:W3CDTF">2023-11-06T12:38:00Z</dcterms:created>
  <dcterms:modified xsi:type="dcterms:W3CDTF">2023-11-07T08:58:00Z</dcterms:modified>
</cp:coreProperties>
</file>